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BB25F" w14:textId="11375D82" w:rsidR="00A63305" w:rsidRDefault="00A63305" w:rsidP="00A63305">
      <w:pPr>
        <w:pStyle w:val="Sansinterligne"/>
        <w:rPr>
          <w:rFonts w:ascii="Arial" w:hAnsi="Arial" w:cs="Arial"/>
          <w:b/>
          <w:bCs/>
          <w:sz w:val="24"/>
          <w:szCs w:val="24"/>
          <w:lang w:eastAsia="fr-FR"/>
        </w:rPr>
      </w:pPr>
    </w:p>
    <w:p w14:paraId="4A281294" w14:textId="77777777" w:rsidR="00C36962" w:rsidRPr="00F937D9" w:rsidRDefault="00C36962" w:rsidP="00A63305">
      <w:pPr>
        <w:pStyle w:val="Sansinterligne"/>
        <w:rPr>
          <w:rFonts w:ascii="Arial" w:hAnsi="Arial" w:cs="Arial"/>
          <w:b/>
          <w:bCs/>
          <w:sz w:val="28"/>
          <w:szCs w:val="28"/>
          <w:u w:val="single"/>
          <w:lang w:eastAsia="fr-FR"/>
        </w:rPr>
      </w:pPr>
      <w:r w:rsidRPr="00F937D9">
        <w:rPr>
          <w:rFonts w:ascii="Arial" w:hAnsi="Arial" w:cs="Arial"/>
          <w:b/>
          <w:bCs/>
          <w:sz w:val="28"/>
          <w:szCs w:val="28"/>
          <w:u w:val="single"/>
          <w:lang w:eastAsia="fr-FR"/>
        </w:rPr>
        <w:t xml:space="preserve">Référent handicap : </w:t>
      </w:r>
    </w:p>
    <w:p w14:paraId="140B03B2" w14:textId="143D8B3A" w:rsidR="00C36962" w:rsidRDefault="00C36962" w:rsidP="00A63305">
      <w:pPr>
        <w:pStyle w:val="Sansinterligne"/>
        <w:rPr>
          <w:rFonts w:ascii="Arial" w:hAnsi="Arial" w:cs="Arial"/>
          <w:b/>
          <w:bCs/>
          <w:sz w:val="24"/>
          <w:szCs w:val="24"/>
          <w:lang w:eastAsia="fr-FR"/>
        </w:rPr>
      </w:pPr>
      <w:r>
        <w:rPr>
          <w:rFonts w:ascii="Arial" w:hAnsi="Arial" w:cs="Arial"/>
          <w:b/>
          <w:bCs/>
          <w:sz w:val="24"/>
          <w:szCs w:val="24"/>
          <w:lang w:eastAsia="fr-FR"/>
        </w:rPr>
        <w:t>Malika ERRAJAFIALLAH</w:t>
      </w:r>
    </w:p>
    <w:p w14:paraId="1812F1DC" w14:textId="24B5D6E2" w:rsidR="00C36962" w:rsidRDefault="00C36962" w:rsidP="00A63305">
      <w:pPr>
        <w:pStyle w:val="Sansinterligne"/>
        <w:rPr>
          <w:rFonts w:ascii="Arial" w:hAnsi="Arial" w:cs="Arial"/>
          <w:b/>
          <w:bCs/>
          <w:sz w:val="24"/>
          <w:szCs w:val="24"/>
          <w:lang w:eastAsia="fr-FR"/>
        </w:rPr>
      </w:pPr>
      <w:r>
        <w:rPr>
          <w:rFonts w:ascii="Arial" w:hAnsi="Arial" w:cs="Arial"/>
          <w:b/>
          <w:bCs/>
          <w:sz w:val="24"/>
          <w:szCs w:val="24"/>
          <w:lang w:eastAsia="fr-FR"/>
        </w:rPr>
        <w:t xml:space="preserve">Email : </w:t>
      </w:r>
      <w:hyperlink r:id="rId8" w:history="1">
        <w:r w:rsidRPr="008B441C">
          <w:rPr>
            <w:rStyle w:val="Lienhypertexte"/>
            <w:rFonts w:ascii="Arial" w:hAnsi="Arial" w:cs="Arial"/>
            <w:b/>
            <w:bCs/>
            <w:sz w:val="24"/>
            <w:szCs w:val="24"/>
            <w:lang w:eastAsia="fr-FR"/>
          </w:rPr>
          <w:t>malika.jecf@gmail.com</w:t>
        </w:r>
      </w:hyperlink>
    </w:p>
    <w:p w14:paraId="655B0D30" w14:textId="5606A5E2" w:rsidR="00C36962" w:rsidRDefault="00C36962" w:rsidP="00A63305">
      <w:pPr>
        <w:pStyle w:val="Sansinterligne"/>
        <w:rPr>
          <w:rFonts w:ascii="Arial" w:hAnsi="Arial" w:cs="Arial"/>
          <w:b/>
          <w:bCs/>
          <w:sz w:val="24"/>
          <w:szCs w:val="24"/>
          <w:lang w:eastAsia="fr-FR"/>
        </w:rPr>
      </w:pPr>
      <w:r>
        <w:rPr>
          <w:rFonts w:ascii="Arial" w:hAnsi="Arial" w:cs="Arial"/>
          <w:b/>
          <w:bCs/>
          <w:sz w:val="24"/>
          <w:szCs w:val="24"/>
          <w:lang w:eastAsia="fr-FR"/>
        </w:rPr>
        <w:t>Tél. : 06 95 25 03 69</w:t>
      </w:r>
    </w:p>
    <w:p w14:paraId="5816B574" w14:textId="77777777" w:rsidR="00C36962" w:rsidRDefault="00C36962" w:rsidP="00A63305">
      <w:pPr>
        <w:pStyle w:val="Sansinterligne"/>
        <w:rPr>
          <w:rFonts w:ascii="Arial" w:hAnsi="Arial" w:cs="Arial"/>
          <w:b/>
          <w:bCs/>
          <w:sz w:val="24"/>
          <w:szCs w:val="24"/>
          <w:lang w:eastAsia="fr-FR"/>
        </w:rPr>
      </w:pPr>
    </w:p>
    <w:p w14:paraId="29B4A5E7" w14:textId="2A08C21E" w:rsidR="00A63305" w:rsidRPr="00751456" w:rsidRDefault="00A63305" w:rsidP="00996225">
      <w:pPr>
        <w:pStyle w:val="Sansinterligne"/>
        <w:jc w:val="both"/>
        <w:rPr>
          <w:rFonts w:ascii="Arial" w:hAnsi="Arial" w:cs="Arial"/>
          <w:b/>
          <w:bCs/>
          <w:sz w:val="24"/>
          <w:szCs w:val="24"/>
          <w:lang w:eastAsia="fr-FR"/>
        </w:rPr>
      </w:pPr>
      <w:r w:rsidRPr="00751456">
        <w:rPr>
          <w:rFonts w:ascii="Arial" w:hAnsi="Arial" w:cs="Arial"/>
          <w:b/>
          <w:bCs/>
          <w:sz w:val="24"/>
          <w:szCs w:val="24"/>
          <w:lang w:eastAsia="fr-FR"/>
        </w:rPr>
        <w:t xml:space="preserve">Dans </w:t>
      </w:r>
      <w:r>
        <w:rPr>
          <w:rFonts w:ascii="Arial" w:hAnsi="Arial" w:cs="Arial"/>
          <w:b/>
          <w:bCs/>
          <w:sz w:val="24"/>
          <w:szCs w:val="24"/>
          <w:lang w:eastAsia="fr-FR"/>
        </w:rPr>
        <w:t>le cas d’une demande de formation d’une personne qui aurait signalé sa situation de handicap :</w:t>
      </w:r>
    </w:p>
    <w:p w14:paraId="124D5534" w14:textId="77777777" w:rsidR="00A63305" w:rsidRPr="00751456" w:rsidRDefault="00A63305" w:rsidP="00996225">
      <w:pPr>
        <w:pStyle w:val="Sansinterligne"/>
        <w:jc w:val="both"/>
        <w:rPr>
          <w:rFonts w:ascii="Arial" w:hAnsi="Arial" w:cs="Arial"/>
          <w:b/>
          <w:bCs/>
          <w:sz w:val="24"/>
          <w:szCs w:val="24"/>
          <w:lang w:eastAsia="fr-FR"/>
        </w:rPr>
      </w:pPr>
    </w:p>
    <w:p w14:paraId="3BCA6DE7" w14:textId="48A43713" w:rsidR="00A63305" w:rsidRDefault="00996225" w:rsidP="00996225">
      <w:pPr>
        <w:pStyle w:val="Sansinterligne"/>
        <w:jc w:val="both"/>
        <w:rPr>
          <w:rFonts w:ascii="Arial" w:hAnsi="Arial" w:cs="Arial"/>
          <w:sz w:val="24"/>
          <w:szCs w:val="24"/>
          <w:u w:val="single"/>
          <w:lang w:eastAsia="fr-FR"/>
        </w:rPr>
      </w:pPr>
      <w:r w:rsidRPr="00751456">
        <w:rPr>
          <w:rFonts w:ascii="Arial" w:hAnsi="Arial" w:cs="Arial"/>
          <w:sz w:val="24"/>
          <w:szCs w:val="24"/>
          <w:u w:val="single"/>
          <w:lang w:eastAsia="fr-FR"/>
        </w:rPr>
        <w:t>Étape</w:t>
      </w:r>
      <w:r>
        <w:rPr>
          <w:rFonts w:ascii="Arial" w:hAnsi="Arial" w:cs="Arial"/>
          <w:sz w:val="24"/>
          <w:szCs w:val="24"/>
          <w:u w:val="single"/>
          <w:lang w:eastAsia="fr-FR"/>
        </w:rPr>
        <w:t>s</w:t>
      </w:r>
      <w:r w:rsidR="00A63305" w:rsidRPr="00751456">
        <w:rPr>
          <w:rFonts w:ascii="Arial" w:hAnsi="Arial" w:cs="Arial"/>
          <w:sz w:val="24"/>
          <w:szCs w:val="24"/>
          <w:u w:val="single"/>
          <w:lang w:eastAsia="fr-FR"/>
        </w:rPr>
        <w:t xml:space="preserve"> de la prise en charge de la demande par le ou les référents handicap :</w:t>
      </w:r>
    </w:p>
    <w:p w14:paraId="5FE711BB" w14:textId="77777777" w:rsidR="00A63305" w:rsidRPr="00751456" w:rsidRDefault="00A63305" w:rsidP="00996225">
      <w:pPr>
        <w:pStyle w:val="Sansinterligne"/>
        <w:jc w:val="both"/>
        <w:rPr>
          <w:rFonts w:ascii="Arial" w:hAnsi="Arial" w:cs="Arial"/>
          <w:sz w:val="24"/>
          <w:szCs w:val="24"/>
          <w:u w:val="single"/>
          <w:lang w:eastAsia="fr-FR"/>
        </w:rPr>
      </w:pPr>
    </w:p>
    <w:p w14:paraId="3EA01278" w14:textId="77777777" w:rsidR="00A63305" w:rsidRPr="00751456" w:rsidRDefault="00A63305" w:rsidP="00996225">
      <w:pPr>
        <w:pStyle w:val="Sansinterligne"/>
        <w:jc w:val="both"/>
        <w:rPr>
          <w:rFonts w:ascii="Arial" w:hAnsi="Arial" w:cs="Arial"/>
          <w:sz w:val="24"/>
          <w:szCs w:val="24"/>
          <w:lang w:eastAsia="fr-FR"/>
        </w:rPr>
      </w:pPr>
      <w:r w:rsidRPr="00751456">
        <w:rPr>
          <w:rFonts w:ascii="Arial" w:hAnsi="Arial" w:cs="Arial"/>
          <w:sz w:val="24"/>
          <w:szCs w:val="24"/>
          <w:lang w:eastAsia="fr-FR"/>
        </w:rPr>
        <w:t>Recenser le besoin en formation et les attendus du bénéficiaire</w:t>
      </w:r>
    </w:p>
    <w:p w14:paraId="1DF14FC6" w14:textId="0BEB5FDC" w:rsidR="00A63305" w:rsidRDefault="00EB0072" w:rsidP="00996225">
      <w:pPr>
        <w:pStyle w:val="Sansinterligne"/>
        <w:jc w:val="both"/>
        <w:rPr>
          <w:rFonts w:ascii="Arial" w:hAnsi="Arial" w:cs="Arial"/>
          <w:sz w:val="24"/>
          <w:szCs w:val="24"/>
          <w:lang w:eastAsia="fr-FR"/>
        </w:rPr>
      </w:pPr>
      <w:r w:rsidRPr="00751456">
        <w:rPr>
          <w:rFonts w:ascii="Arial" w:hAnsi="Arial" w:cs="Arial"/>
          <w:sz w:val="24"/>
          <w:szCs w:val="24"/>
          <w:lang w:eastAsia="fr-FR"/>
        </w:rPr>
        <w:t>Étudier</w:t>
      </w:r>
      <w:r w:rsidR="00A63305" w:rsidRPr="00751456">
        <w:rPr>
          <w:rFonts w:ascii="Arial" w:hAnsi="Arial" w:cs="Arial"/>
          <w:sz w:val="24"/>
          <w:szCs w:val="24"/>
          <w:lang w:eastAsia="fr-FR"/>
        </w:rPr>
        <w:t xml:space="preserve"> les mesures à adapter pour compenser la situation d</w:t>
      </w:r>
      <w:r w:rsidR="00A63305">
        <w:rPr>
          <w:rFonts w:ascii="Arial" w:hAnsi="Arial" w:cs="Arial"/>
          <w:sz w:val="24"/>
          <w:szCs w:val="24"/>
          <w:lang w:eastAsia="fr-FR"/>
        </w:rPr>
        <w:t xml:space="preserve">e </w:t>
      </w:r>
      <w:r w:rsidR="00A63305" w:rsidRPr="00751456">
        <w:rPr>
          <w:rFonts w:ascii="Arial" w:hAnsi="Arial" w:cs="Arial"/>
          <w:sz w:val="24"/>
          <w:szCs w:val="24"/>
          <w:lang w:eastAsia="fr-FR"/>
        </w:rPr>
        <w:t xml:space="preserve">handicap en lien avec le bénéficiaire et les équipes pédagogiques : </w:t>
      </w:r>
    </w:p>
    <w:p w14:paraId="4D8E3206" w14:textId="77777777" w:rsidR="00A63305" w:rsidRPr="00751456" w:rsidRDefault="00A63305" w:rsidP="00996225">
      <w:pPr>
        <w:pStyle w:val="Sansinterligne"/>
        <w:jc w:val="both"/>
        <w:rPr>
          <w:rFonts w:ascii="Arial" w:hAnsi="Arial" w:cs="Arial"/>
          <w:sz w:val="24"/>
          <w:szCs w:val="24"/>
          <w:lang w:eastAsia="fr-FR"/>
        </w:rPr>
      </w:pPr>
    </w:p>
    <w:p w14:paraId="6321FAE0" w14:textId="77777777" w:rsidR="00A63305" w:rsidRPr="00751456" w:rsidRDefault="00A63305" w:rsidP="00996225">
      <w:pPr>
        <w:pStyle w:val="Sansinterligne"/>
        <w:numPr>
          <w:ilvl w:val="0"/>
          <w:numId w:val="3"/>
        </w:numPr>
        <w:jc w:val="both"/>
        <w:rPr>
          <w:rFonts w:ascii="Arial" w:hAnsi="Arial" w:cs="Arial"/>
          <w:sz w:val="24"/>
          <w:szCs w:val="24"/>
          <w:lang w:eastAsia="fr-FR"/>
        </w:rPr>
      </w:pPr>
      <w:r w:rsidRPr="00751456">
        <w:rPr>
          <w:rFonts w:ascii="Arial" w:hAnsi="Arial" w:cs="Arial"/>
          <w:sz w:val="24"/>
          <w:szCs w:val="24"/>
          <w:lang w:eastAsia="fr-FR"/>
        </w:rPr>
        <w:t>Si l’accès à la formation est faisable : mise en œuvre de la formation et le bénéficiaire prend contact avec un des organismes ci-dessous si celui-ci a besoin d’un financement particulier (co</w:t>
      </w:r>
      <w:r>
        <w:rPr>
          <w:rFonts w:ascii="Arial" w:hAnsi="Arial" w:cs="Arial"/>
          <w:sz w:val="24"/>
          <w:szCs w:val="24"/>
          <w:lang w:eastAsia="fr-FR"/>
        </w:rPr>
        <w:t>û</w:t>
      </w:r>
      <w:r w:rsidRPr="00751456">
        <w:rPr>
          <w:rFonts w:ascii="Arial" w:hAnsi="Arial" w:cs="Arial"/>
          <w:sz w:val="24"/>
          <w:szCs w:val="24"/>
          <w:lang w:eastAsia="fr-FR"/>
        </w:rPr>
        <w:t>t de la formation ou ressources matériel</w:t>
      </w:r>
      <w:r>
        <w:rPr>
          <w:rFonts w:ascii="Arial" w:hAnsi="Arial" w:cs="Arial"/>
          <w:sz w:val="24"/>
          <w:szCs w:val="24"/>
          <w:lang w:eastAsia="fr-FR"/>
        </w:rPr>
        <w:t>le</w:t>
      </w:r>
      <w:r w:rsidRPr="00751456">
        <w:rPr>
          <w:rFonts w:ascii="Arial" w:hAnsi="Arial" w:cs="Arial"/>
          <w:sz w:val="24"/>
          <w:szCs w:val="24"/>
          <w:lang w:eastAsia="fr-FR"/>
        </w:rPr>
        <w:t>s)</w:t>
      </w:r>
    </w:p>
    <w:p w14:paraId="29A25664" w14:textId="77777777" w:rsidR="00A63305" w:rsidRPr="00751456" w:rsidRDefault="00A63305" w:rsidP="00996225">
      <w:pPr>
        <w:pStyle w:val="Sansinterligne"/>
        <w:ind w:left="360"/>
        <w:jc w:val="both"/>
        <w:rPr>
          <w:rFonts w:ascii="Arial" w:hAnsi="Arial" w:cs="Arial"/>
          <w:sz w:val="24"/>
          <w:szCs w:val="24"/>
          <w:lang w:eastAsia="fr-FR"/>
        </w:rPr>
      </w:pPr>
    </w:p>
    <w:p w14:paraId="53D90D33" w14:textId="0212ACD6" w:rsidR="00A63305" w:rsidRPr="00751456" w:rsidRDefault="00A63305" w:rsidP="00EB0072">
      <w:pPr>
        <w:pStyle w:val="Sansinterligne"/>
        <w:numPr>
          <w:ilvl w:val="0"/>
          <w:numId w:val="3"/>
        </w:numPr>
        <w:jc w:val="both"/>
        <w:rPr>
          <w:rFonts w:ascii="Arial" w:hAnsi="Arial" w:cs="Arial"/>
          <w:sz w:val="24"/>
          <w:szCs w:val="24"/>
          <w:lang w:eastAsia="fr-FR"/>
        </w:rPr>
      </w:pPr>
      <w:r w:rsidRPr="00751456">
        <w:rPr>
          <w:rFonts w:ascii="Arial" w:hAnsi="Arial" w:cs="Arial"/>
          <w:sz w:val="24"/>
          <w:szCs w:val="24"/>
          <w:lang w:eastAsia="fr-FR"/>
        </w:rPr>
        <w:t xml:space="preserve">Si l’accès à la formation n’est pas faisable : réorienter le bénéficiaire vers les acteurs </w:t>
      </w:r>
      <w:r>
        <w:rPr>
          <w:rFonts w:ascii="Arial" w:hAnsi="Arial" w:cs="Arial"/>
          <w:sz w:val="24"/>
          <w:szCs w:val="24"/>
          <w:lang w:eastAsia="fr-FR"/>
        </w:rPr>
        <w:t>compétents</w:t>
      </w:r>
      <w:r w:rsidRPr="00751456">
        <w:rPr>
          <w:rFonts w:ascii="Arial" w:hAnsi="Arial" w:cs="Arial"/>
          <w:sz w:val="24"/>
          <w:szCs w:val="24"/>
          <w:lang w:eastAsia="fr-FR"/>
        </w:rPr>
        <w:t xml:space="preserve"> via la liste ci-dessous.</w:t>
      </w:r>
    </w:p>
    <w:p w14:paraId="48DC3352" w14:textId="77777777" w:rsidR="00A63305" w:rsidRPr="00751456" w:rsidRDefault="00A63305" w:rsidP="00996225">
      <w:pPr>
        <w:shd w:val="clear" w:color="auto" w:fill="FFFFFF"/>
        <w:spacing w:after="90" w:line="240" w:lineRule="auto"/>
        <w:jc w:val="both"/>
        <w:outlineLvl w:val="0"/>
        <w:rPr>
          <w:rFonts w:eastAsia="Times New Roman"/>
          <w:spacing w:val="-30"/>
          <w:kern w:val="36"/>
          <w:sz w:val="24"/>
          <w:szCs w:val="24"/>
        </w:rPr>
      </w:pPr>
    </w:p>
    <w:p w14:paraId="42A9A9CE" w14:textId="77777777" w:rsidR="00A63305" w:rsidRPr="00E41930" w:rsidRDefault="00A63305" w:rsidP="00996225">
      <w:pPr>
        <w:pStyle w:val="Citationintense"/>
        <w:jc w:val="both"/>
        <w:rPr>
          <w:rFonts w:ascii="Arial" w:hAnsi="Arial" w:cs="Arial"/>
          <w:b/>
          <w:bCs/>
          <w:color w:val="1F497D" w:themeColor="text2"/>
          <w:sz w:val="24"/>
          <w:szCs w:val="24"/>
          <w:lang w:eastAsia="fr-FR"/>
        </w:rPr>
      </w:pPr>
      <w:r w:rsidRPr="00E41930">
        <w:rPr>
          <w:rFonts w:ascii="Arial" w:hAnsi="Arial" w:cs="Arial"/>
          <w:b/>
          <w:bCs/>
          <w:color w:val="1F497D" w:themeColor="text2"/>
          <w:sz w:val="24"/>
          <w:szCs w:val="24"/>
          <w:lang w:eastAsia="fr-FR"/>
        </w:rPr>
        <w:t>INFORMATIONS UTILES</w:t>
      </w:r>
    </w:p>
    <w:p w14:paraId="01E41596" w14:textId="77777777" w:rsidR="00A63305" w:rsidRPr="00E41930" w:rsidRDefault="00A63305" w:rsidP="00996225">
      <w:pPr>
        <w:pStyle w:val="Citationintense"/>
        <w:jc w:val="both"/>
        <w:rPr>
          <w:rFonts w:ascii="Arial" w:hAnsi="Arial" w:cs="Arial"/>
          <w:b/>
          <w:bCs/>
          <w:color w:val="1F497D" w:themeColor="text2"/>
          <w:sz w:val="24"/>
          <w:szCs w:val="24"/>
          <w:lang w:eastAsia="fr-FR"/>
        </w:rPr>
      </w:pPr>
      <w:r w:rsidRPr="00E41930">
        <w:rPr>
          <w:rFonts w:ascii="Arial" w:hAnsi="Arial" w:cs="Arial"/>
          <w:b/>
          <w:bCs/>
          <w:color w:val="1F497D" w:themeColor="text2"/>
          <w:sz w:val="24"/>
          <w:szCs w:val="24"/>
          <w:lang w:eastAsia="fr-FR"/>
        </w:rPr>
        <w:t xml:space="preserve">PUBLIC HANDICAP : ACCESSIBILITE ET FINANCEMENT FORMATION </w:t>
      </w:r>
    </w:p>
    <w:p w14:paraId="261CD57D" w14:textId="77777777" w:rsidR="00A63305" w:rsidRPr="00751456" w:rsidRDefault="00A63305" w:rsidP="00996225">
      <w:pPr>
        <w:shd w:val="clear" w:color="auto" w:fill="FFFFFF"/>
        <w:spacing w:after="100" w:afterAutospacing="1" w:line="240" w:lineRule="auto"/>
        <w:jc w:val="both"/>
        <w:rPr>
          <w:rFonts w:eastAsia="Times New Roman"/>
          <w:sz w:val="24"/>
          <w:szCs w:val="24"/>
        </w:rPr>
      </w:pPr>
      <w:r w:rsidRPr="00751456">
        <w:rPr>
          <w:rFonts w:eastAsia="Times New Roman"/>
          <w:b/>
          <w:bCs/>
          <w:sz w:val="24"/>
          <w:szCs w:val="24"/>
        </w:rPr>
        <w:t>Vous êtes en situation de handicap et vous souhaitez faire une formation ?</w:t>
      </w:r>
    </w:p>
    <w:p w14:paraId="3B36E684" w14:textId="77777777" w:rsidR="00A63305" w:rsidRPr="00751456" w:rsidRDefault="00000000" w:rsidP="00996225">
      <w:pPr>
        <w:shd w:val="clear" w:color="auto" w:fill="FFFFFF"/>
        <w:spacing w:after="100" w:afterAutospacing="1" w:line="240" w:lineRule="auto"/>
        <w:jc w:val="both"/>
        <w:rPr>
          <w:rFonts w:eastAsia="Times New Roman"/>
          <w:sz w:val="24"/>
          <w:szCs w:val="24"/>
        </w:rPr>
      </w:pPr>
      <w:hyperlink r:id="rId9" w:tgtFrame="_blank" w:history="1">
        <w:r w:rsidR="00A63305" w:rsidRPr="00751456">
          <w:rPr>
            <w:rFonts w:eastAsia="Times New Roman"/>
            <w:sz w:val="24"/>
            <w:szCs w:val="24"/>
            <w:u w:val="single"/>
          </w:rPr>
          <w:t>La loi du 5 septembre 2018 pour la « liberté de choisir son avenir professionnel » a pour objectif de faciliter l’accès à l’emploi des personnes en situation de handicap.</w:t>
        </w:r>
      </w:hyperlink>
    </w:p>
    <w:p w14:paraId="44363915" w14:textId="77777777" w:rsidR="00A63305" w:rsidRPr="00751456" w:rsidRDefault="00A63305" w:rsidP="00996225">
      <w:pPr>
        <w:shd w:val="clear" w:color="auto" w:fill="FFFFFF"/>
        <w:spacing w:after="100" w:afterAutospacing="1" w:line="240" w:lineRule="auto"/>
        <w:jc w:val="both"/>
        <w:rPr>
          <w:rFonts w:eastAsia="Times New Roman"/>
          <w:sz w:val="24"/>
          <w:szCs w:val="24"/>
        </w:rPr>
      </w:pPr>
      <w:r w:rsidRPr="00751456">
        <w:rPr>
          <w:rFonts w:eastAsia="Times New Roman"/>
          <w:sz w:val="24"/>
          <w:szCs w:val="24"/>
        </w:rPr>
        <w:t xml:space="preserve">Notre Organisme de Formation tente de donner à tous les mêmes chances d’accéder ou de maintenir l’emploi. </w:t>
      </w:r>
    </w:p>
    <w:p w14:paraId="6F38C061" w14:textId="77777777" w:rsidR="00A63305" w:rsidRPr="00751456" w:rsidRDefault="00A63305" w:rsidP="00996225">
      <w:pPr>
        <w:shd w:val="clear" w:color="auto" w:fill="FFFFFF"/>
        <w:spacing w:after="100" w:afterAutospacing="1" w:line="240" w:lineRule="auto"/>
        <w:jc w:val="both"/>
        <w:rPr>
          <w:rFonts w:eastAsia="Times New Roman"/>
          <w:sz w:val="24"/>
          <w:szCs w:val="24"/>
        </w:rPr>
      </w:pPr>
      <w:r w:rsidRPr="00751456">
        <w:rPr>
          <w:rFonts w:eastAsia="Times New Roman"/>
          <w:sz w:val="24"/>
          <w:szCs w:val="24"/>
        </w:rPr>
        <w:t xml:space="preserve">C’est pourquoi nous vous proposons, si vous le souhaitez, de prendre en compte votre handicap, visible ou invisible, pendant toute la durée de votre formation. Pour cela, il sera utile au moins deux mois avant la formation de nous communiquer la description de votre handicap, afin que nous puissions étudier la faisabilité de la réalisation de l’action de formation. Si nous ne parvenons pas à prendre en compte votre handicap, nous vous orienterons alors vers </w:t>
      </w:r>
      <w:r w:rsidRPr="00751456">
        <w:rPr>
          <w:rFonts w:eastAsia="Times New Roman"/>
          <w:sz w:val="24"/>
          <w:szCs w:val="24"/>
          <w:u w:val="single"/>
        </w:rPr>
        <w:t>des organismes compétents (voir liste ci-dessous).</w:t>
      </w:r>
    </w:p>
    <w:p w14:paraId="6F393CB3" w14:textId="77777777" w:rsidR="00A63305" w:rsidRPr="00751456" w:rsidRDefault="00A63305" w:rsidP="00EB0072">
      <w:pPr>
        <w:pStyle w:val="NormalWeb"/>
        <w:shd w:val="clear" w:color="auto" w:fill="FFFFFF"/>
        <w:spacing w:before="0" w:beforeAutospacing="0"/>
        <w:jc w:val="both"/>
        <w:rPr>
          <w:rFonts w:ascii="Arial" w:hAnsi="Arial" w:cs="Arial"/>
        </w:rPr>
      </w:pPr>
      <w:r w:rsidRPr="00751456">
        <w:rPr>
          <w:rFonts w:ascii="Arial" w:hAnsi="Arial" w:cs="Arial"/>
        </w:rPr>
        <w:t>Le choix du dispositif et l’aide financière possible dépendent de votre situation professionnelle, demandeur d’emploi ou salarié.</w:t>
      </w:r>
    </w:p>
    <w:p w14:paraId="3B665B7B" w14:textId="77777777" w:rsidR="00F937D9" w:rsidRDefault="00F937D9" w:rsidP="00EB0072">
      <w:pPr>
        <w:pStyle w:val="NormalWeb"/>
        <w:shd w:val="clear" w:color="auto" w:fill="FFFFFF"/>
        <w:spacing w:before="0" w:beforeAutospacing="0"/>
        <w:jc w:val="both"/>
        <w:rPr>
          <w:rFonts w:ascii="Arial" w:hAnsi="Arial" w:cs="Arial"/>
        </w:rPr>
      </w:pPr>
    </w:p>
    <w:p w14:paraId="01DA9BC9" w14:textId="27B73B30" w:rsidR="00A63305" w:rsidRPr="00751456" w:rsidRDefault="00A63305" w:rsidP="00EB0072">
      <w:pPr>
        <w:pStyle w:val="NormalWeb"/>
        <w:shd w:val="clear" w:color="auto" w:fill="FFFFFF"/>
        <w:spacing w:before="0" w:beforeAutospacing="0"/>
        <w:jc w:val="both"/>
        <w:rPr>
          <w:rFonts w:ascii="Arial" w:hAnsi="Arial" w:cs="Arial"/>
        </w:rPr>
      </w:pPr>
      <w:r w:rsidRPr="00751456">
        <w:rPr>
          <w:rFonts w:ascii="Arial" w:hAnsi="Arial" w:cs="Arial"/>
        </w:rPr>
        <w:t xml:space="preserve">Nous vous invitons également à consulter le site internet : </w:t>
      </w:r>
      <w:r w:rsidR="00000000">
        <w:fldChar w:fldCharType="begin"/>
      </w:r>
      <w:r w:rsidR="00000000">
        <w:instrText>HYPERLINK "https://www.monparcourshandicap.gouv.fr/formation-professionnelle"</w:instrText>
      </w:r>
      <w:r w:rsidR="00000000">
        <w:fldChar w:fldCharType="separate"/>
      </w:r>
      <w:r w:rsidRPr="00751456">
        <w:rPr>
          <w:rStyle w:val="Lienhypertexte"/>
          <w:rFonts w:ascii="Arial" w:hAnsi="Arial" w:cs="Arial"/>
        </w:rPr>
        <w:t>https://www.monparcourshandicap.gouv.fr/formation-professionnelle</w:t>
      </w:r>
      <w:r w:rsidR="00000000">
        <w:rPr>
          <w:rStyle w:val="Lienhypertexte"/>
          <w:rFonts w:ascii="Arial" w:hAnsi="Arial" w:cs="Arial"/>
        </w:rPr>
        <w:fldChar w:fldCharType="end"/>
      </w:r>
    </w:p>
    <w:p w14:paraId="5C55DD5D" w14:textId="77777777" w:rsidR="00EB0072" w:rsidRPr="00F937D9" w:rsidRDefault="00EB0072" w:rsidP="00996225">
      <w:pPr>
        <w:pBdr>
          <w:bottom w:val="single" w:sz="6" w:space="6" w:color="CCCCCC"/>
        </w:pBdr>
        <w:shd w:val="clear" w:color="auto" w:fill="FFFFFF"/>
        <w:spacing w:after="180" w:line="240" w:lineRule="auto"/>
        <w:jc w:val="both"/>
        <w:rPr>
          <w:rFonts w:eastAsia="Times New Roman"/>
          <w:b/>
          <w:bCs/>
          <w:sz w:val="24"/>
          <w:szCs w:val="24"/>
          <w:lang w:val="fr-FR"/>
        </w:rPr>
      </w:pPr>
    </w:p>
    <w:p w14:paraId="556AFA19" w14:textId="217D3B3A" w:rsidR="00A63305" w:rsidRPr="00751456" w:rsidRDefault="00A63305" w:rsidP="00996225">
      <w:pPr>
        <w:pBdr>
          <w:bottom w:val="single" w:sz="6" w:space="6" w:color="CCCCCC"/>
        </w:pBdr>
        <w:shd w:val="clear" w:color="auto" w:fill="FFFFFF"/>
        <w:spacing w:after="180" w:line="240" w:lineRule="auto"/>
        <w:jc w:val="both"/>
        <w:rPr>
          <w:rFonts w:eastAsia="Times New Roman"/>
          <w:b/>
          <w:bCs/>
          <w:sz w:val="24"/>
          <w:szCs w:val="24"/>
        </w:rPr>
      </w:pPr>
      <w:r w:rsidRPr="00751456">
        <w:rPr>
          <w:rFonts w:eastAsia="Times New Roman"/>
          <w:b/>
          <w:bCs/>
          <w:sz w:val="24"/>
          <w:szCs w:val="24"/>
        </w:rPr>
        <w:t>Vous êtes salarié dans le secteur privé :</w:t>
      </w:r>
    </w:p>
    <w:p w14:paraId="04098753" w14:textId="77777777" w:rsidR="00A63305" w:rsidRPr="00E41930" w:rsidRDefault="00A63305" w:rsidP="00996225">
      <w:pPr>
        <w:shd w:val="clear" w:color="auto" w:fill="FFFFFF"/>
        <w:spacing w:after="100" w:afterAutospacing="1" w:line="240" w:lineRule="auto"/>
        <w:jc w:val="both"/>
        <w:rPr>
          <w:rStyle w:val="Lienhypertexte"/>
          <w:sz w:val="24"/>
          <w:szCs w:val="24"/>
        </w:rPr>
      </w:pPr>
      <w:r w:rsidRPr="00751456">
        <w:rPr>
          <w:rFonts w:eastAsia="Times New Roman"/>
          <w:sz w:val="24"/>
          <w:szCs w:val="24"/>
        </w:rPr>
        <w:t>Vous bénéficiez des mêmes conditions d’accès à la formation que tout autre salarié, avec un droit supplémentaire à un financement, pour cela, merci de contacter : l’</w:t>
      </w:r>
      <w:r>
        <w:rPr>
          <w:rFonts w:eastAsia="Times New Roman"/>
          <w:sz w:val="24"/>
          <w:szCs w:val="24"/>
          <w:u w:val="single"/>
        </w:rPr>
        <w:fldChar w:fldCharType="begin"/>
      </w:r>
      <w:r>
        <w:rPr>
          <w:rFonts w:eastAsia="Times New Roman"/>
          <w:sz w:val="24"/>
          <w:szCs w:val="24"/>
          <w:u w:val="single"/>
        </w:rPr>
        <w:instrText xml:space="preserve"> HYPERLINK "https://www.agefiph.fr/" </w:instrText>
      </w:r>
      <w:r>
        <w:rPr>
          <w:rFonts w:eastAsia="Times New Roman"/>
          <w:sz w:val="24"/>
          <w:szCs w:val="24"/>
          <w:u w:val="single"/>
        </w:rPr>
      </w:r>
      <w:r>
        <w:rPr>
          <w:rFonts w:eastAsia="Times New Roman"/>
          <w:sz w:val="24"/>
          <w:szCs w:val="24"/>
          <w:u w:val="single"/>
        </w:rPr>
        <w:fldChar w:fldCharType="separate"/>
      </w:r>
      <w:r w:rsidRPr="00E41930">
        <w:rPr>
          <w:rStyle w:val="Lienhypertexte"/>
          <w:rFonts w:eastAsia="Times New Roman"/>
          <w:sz w:val="24"/>
          <w:szCs w:val="24"/>
        </w:rPr>
        <w:t>AGEFIPH de votre région</w:t>
      </w:r>
    </w:p>
    <w:p w14:paraId="7C992063" w14:textId="77777777" w:rsidR="00A63305" w:rsidRPr="00E41930" w:rsidRDefault="00A63305" w:rsidP="00996225">
      <w:pPr>
        <w:pBdr>
          <w:bottom w:val="single" w:sz="6" w:space="6" w:color="CCCCCC"/>
        </w:pBdr>
        <w:shd w:val="clear" w:color="auto" w:fill="FFFFFF"/>
        <w:spacing w:after="180" w:line="240" w:lineRule="auto"/>
        <w:jc w:val="both"/>
        <w:rPr>
          <w:rStyle w:val="Lienhypertexte"/>
          <w:rFonts w:eastAsia="Times New Roman"/>
          <w:b/>
          <w:bCs/>
          <w:sz w:val="24"/>
          <w:szCs w:val="24"/>
        </w:rPr>
      </w:pPr>
    </w:p>
    <w:p w14:paraId="197C80BC" w14:textId="77777777" w:rsidR="00A63305" w:rsidRPr="00751456" w:rsidRDefault="00A63305" w:rsidP="00996225">
      <w:pPr>
        <w:pBdr>
          <w:bottom w:val="single" w:sz="6" w:space="6" w:color="CCCCCC"/>
        </w:pBdr>
        <w:shd w:val="clear" w:color="auto" w:fill="FFFFFF"/>
        <w:spacing w:after="180" w:line="240" w:lineRule="auto"/>
        <w:jc w:val="both"/>
        <w:rPr>
          <w:rFonts w:eastAsia="Times New Roman"/>
          <w:b/>
          <w:bCs/>
          <w:sz w:val="24"/>
          <w:szCs w:val="24"/>
        </w:rPr>
      </w:pPr>
      <w:r>
        <w:rPr>
          <w:rFonts w:eastAsia="Times New Roman"/>
          <w:sz w:val="24"/>
          <w:szCs w:val="24"/>
          <w:u w:val="single"/>
        </w:rPr>
        <w:fldChar w:fldCharType="end"/>
      </w:r>
      <w:r w:rsidRPr="00751456">
        <w:rPr>
          <w:rFonts w:eastAsia="Times New Roman"/>
          <w:b/>
          <w:bCs/>
          <w:sz w:val="24"/>
          <w:szCs w:val="24"/>
        </w:rPr>
        <w:t>Vous êtes salarié dans le secteur public :</w:t>
      </w:r>
    </w:p>
    <w:p w14:paraId="58636F0F" w14:textId="77777777" w:rsidR="00A63305" w:rsidRPr="00751456" w:rsidRDefault="00A63305" w:rsidP="00996225">
      <w:pPr>
        <w:jc w:val="both"/>
        <w:rPr>
          <w:sz w:val="24"/>
          <w:szCs w:val="24"/>
        </w:rPr>
      </w:pPr>
      <w:r w:rsidRPr="00751456">
        <w:rPr>
          <w:rFonts w:eastAsia="Times New Roman"/>
          <w:sz w:val="24"/>
          <w:szCs w:val="24"/>
        </w:rPr>
        <w:t xml:space="preserve">Vous bénéficiez des mêmes conditions d’accès à la formation que tout autre salarié, avec un droit supplémentaire à un financement, pour cela, merci de contacter : </w:t>
      </w:r>
      <w:hyperlink r:id="rId10" w:history="1">
        <w:r w:rsidRPr="00751456">
          <w:rPr>
            <w:rStyle w:val="Lienhypertexte"/>
            <w:rFonts w:eastAsia="Times New Roman"/>
            <w:sz w:val="24"/>
            <w:szCs w:val="24"/>
          </w:rPr>
          <w:t xml:space="preserve">le </w:t>
        </w:r>
        <w:r w:rsidRPr="00751456">
          <w:rPr>
            <w:rStyle w:val="Lienhypertexte"/>
            <w:sz w:val="24"/>
            <w:szCs w:val="24"/>
          </w:rPr>
          <w:t>FIPHFP de votre région</w:t>
        </w:r>
      </w:hyperlink>
    </w:p>
    <w:p w14:paraId="79A86637" w14:textId="77777777" w:rsidR="00A63305" w:rsidRPr="00996225" w:rsidRDefault="00A63305" w:rsidP="00996225">
      <w:pPr>
        <w:shd w:val="clear" w:color="auto" w:fill="FFFFFF"/>
        <w:spacing w:after="100" w:afterAutospacing="1" w:line="240" w:lineRule="auto"/>
        <w:jc w:val="both"/>
        <w:rPr>
          <w:b/>
          <w:sz w:val="24"/>
          <w:szCs w:val="24"/>
        </w:rPr>
      </w:pPr>
    </w:p>
    <w:p w14:paraId="4C664F08" w14:textId="77777777" w:rsidR="00A63305" w:rsidRPr="00751456" w:rsidRDefault="00A63305" w:rsidP="00996225">
      <w:pPr>
        <w:pBdr>
          <w:bottom w:val="single" w:sz="6" w:space="6" w:color="CCCCCC"/>
        </w:pBdr>
        <w:shd w:val="clear" w:color="auto" w:fill="FFFFFF"/>
        <w:spacing w:after="180" w:line="240" w:lineRule="auto"/>
        <w:jc w:val="both"/>
        <w:rPr>
          <w:rFonts w:eastAsia="Times New Roman"/>
          <w:b/>
          <w:bCs/>
          <w:sz w:val="24"/>
          <w:szCs w:val="24"/>
        </w:rPr>
      </w:pPr>
      <w:r w:rsidRPr="00751456">
        <w:rPr>
          <w:rFonts w:eastAsia="Times New Roman"/>
          <w:b/>
          <w:bCs/>
          <w:sz w:val="24"/>
          <w:szCs w:val="24"/>
        </w:rPr>
        <w:t>Vous êtes demandeur d’emploi :</w:t>
      </w:r>
    </w:p>
    <w:p w14:paraId="0BF2B3E9" w14:textId="77777777" w:rsidR="00A63305" w:rsidRPr="00751456" w:rsidRDefault="00A63305" w:rsidP="00996225">
      <w:pPr>
        <w:shd w:val="clear" w:color="auto" w:fill="FFFFFF"/>
        <w:spacing w:after="100" w:afterAutospacing="1" w:line="240" w:lineRule="auto"/>
        <w:jc w:val="both"/>
        <w:rPr>
          <w:rFonts w:eastAsia="Times New Roman"/>
          <w:sz w:val="24"/>
          <w:szCs w:val="24"/>
        </w:rPr>
      </w:pPr>
      <w:r w:rsidRPr="00751456">
        <w:rPr>
          <w:rFonts w:eastAsia="Times New Roman"/>
          <w:sz w:val="24"/>
          <w:szCs w:val="24"/>
        </w:rPr>
        <w:t>Pour permettre à un demandeur d’emploi en situation de handicap d’acquérir les compétences nécessaires à un emploi durable, l’</w:t>
      </w:r>
      <w:hyperlink r:id="rId11" w:history="1">
        <w:r w:rsidRPr="00751456">
          <w:rPr>
            <w:rFonts w:eastAsia="Times New Roman"/>
            <w:sz w:val="24"/>
            <w:szCs w:val="24"/>
            <w:u w:val="single"/>
          </w:rPr>
          <w:t>AGEFIPH</w:t>
        </w:r>
      </w:hyperlink>
      <w:r w:rsidRPr="00751456">
        <w:rPr>
          <w:rFonts w:eastAsia="Times New Roman"/>
          <w:sz w:val="24"/>
          <w:szCs w:val="24"/>
        </w:rPr>
        <w:t>, </w:t>
      </w:r>
      <w:hyperlink r:id="rId12" w:history="1">
        <w:r w:rsidRPr="00751456">
          <w:rPr>
            <w:rFonts w:eastAsia="Times New Roman"/>
            <w:sz w:val="24"/>
            <w:szCs w:val="24"/>
            <w:u w:val="single"/>
          </w:rPr>
          <w:t>Pôle Emploi</w:t>
        </w:r>
      </w:hyperlink>
      <w:r w:rsidRPr="00751456">
        <w:rPr>
          <w:rFonts w:eastAsia="Times New Roman"/>
          <w:sz w:val="24"/>
          <w:szCs w:val="24"/>
        </w:rPr>
        <w:t> ou d’autres financeurs peuvent participer à la prise en charge du coût d’une formation. Celle-ci doit s’inscrire dans un parcours d’insertion et offrir des perspectives réelles et sérieuses d’accès à l’emploi.</w:t>
      </w:r>
    </w:p>
    <w:p w14:paraId="78ECA87D" w14:textId="77777777" w:rsidR="00A63305" w:rsidRPr="00751456" w:rsidRDefault="00A63305" w:rsidP="00996225">
      <w:pPr>
        <w:shd w:val="clear" w:color="auto" w:fill="FFFFFF"/>
        <w:spacing w:after="100" w:afterAutospacing="1" w:line="240" w:lineRule="auto"/>
        <w:jc w:val="both"/>
        <w:rPr>
          <w:rFonts w:eastAsia="Times New Roman"/>
          <w:sz w:val="24"/>
          <w:szCs w:val="24"/>
        </w:rPr>
      </w:pPr>
      <w:r w:rsidRPr="00751456">
        <w:rPr>
          <w:rFonts w:eastAsia="Times New Roman"/>
          <w:sz w:val="24"/>
          <w:szCs w:val="24"/>
        </w:rPr>
        <w:t>Pour bénéficier de ces aides, le candidat doit contacter son conseiller Pôle Emploi ou Mission Locale qui l’orientera vers les dispositifs de financement possibles et les mieux adaptés à son projet professionnel. Toute demande d’aide devra être adressée au moins deux mois avant l’entrée en formation.</w:t>
      </w:r>
    </w:p>
    <w:p w14:paraId="74EDA3D5" w14:textId="77777777" w:rsidR="00741601" w:rsidRPr="00A63305" w:rsidRDefault="00741601" w:rsidP="00996225">
      <w:pPr>
        <w:jc w:val="both"/>
      </w:pPr>
    </w:p>
    <w:sectPr w:rsidR="00741601" w:rsidRPr="00A63305" w:rsidSect="007C4AFB">
      <w:headerReference w:type="even" r:id="rId13"/>
      <w:headerReference w:type="default" r:id="rId14"/>
      <w:footerReference w:type="even" r:id="rId15"/>
      <w:footerReference w:type="default" r:id="rId16"/>
      <w:headerReference w:type="first" r:id="rId17"/>
      <w:footerReference w:type="first" r:id="rId18"/>
      <w:pgSz w:w="11909" w:h="16834"/>
      <w:pgMar w:top="1440" w:right="1440" w:bottom="1440" w:left="1440" w:header="9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A97F2" w14:textId="77777777" w:rsidR="0019242B" w:rsidRDefault="0019242B" w:rsidP="007C4AFB">
      <w:pPr>
        <w:spacing w:line="240" w:lineRule="auto"/>
      </w:pPr>
      <w:r>
        <w:separator/>
      </w:r>
    </w:p>
  </w:endnote>
  <w:endnote w:type="continuationSeparator" w:id="0">
    <w:p w14:paraId="23C81533" w14:textId="77777777" w:rsidR="0019242B" w:rsidRDefault="0019242B" w:rsidP="007C4A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venir Next Medium">
    <w:panose1 w:val="020B06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966B7" w14:textId="77777777" w:rsidR="000F695C" w:rsidRDefault="000F695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8E45" w14:textId="77777777" w:rsidR="007C4AFB" w:rsidRPr="00754243" w:rsidRDefault="007C4AFB" w:rsidP="007C4AFB">
    <w:pPr>
      <w:pStyle w:val="Pieddepage"/>
      <w:tabs>
        <w:tab w:val="right" w:pos="11340"/>
      </w:tabs>
      <w:jc w:val="center"/>
      <w:rPr>
        <w:rFonts w:ascii="Avenir Next Medium" w:hAnsi="Avenir Next Medium"/>
        <w:color w:val="455BA5"/>
        <w:sz w:val="18"/>
        <w:szCs w:val="18"/>
      </w:rPr>
    </w:pPr>
    <w:r w:rsidRPr="00754243">
      <w:rPr>
        <w:rFonts w:ascii="Avenir Next Medium" w:hAnsi="Avenir Next Medium"/>
        <w:color w:val="455BA5"/>
        <w:sz w:val="18"/>
        <w:szCs w:val="18"/>
      </w:rPr>
      <w:t>JECF Juri-Expert Conseils &amp; Formations - SASU au capital social de 1000 €</w:t>
    </w:r>
  </w:p>
  <w:p w14:paraId="5B74B1C6" w14:textId="2AAE08DB" w:rsidR="007C4AFB" w:rsidRPr="00754243" w:rsidRDefault="007C4AFB" w:rsidP="007C4AFB">
    <w:pPr>
      <w:pStyle w:val="Pieddepage"/>
      <w:tabs>
        <w:tab w:val="right" w:pos="11340"/>
      </w:tabs>
      <w:jc w:val="center"/>
      <w:rPr>
        <w:rFonts w:ascii="Avenir Next Medium" w:hAnsi="Avenir Next Medium"/>
        <w:color w:val="455BA5"/>
        <w:sz w:val="18"/>
        <w:szCs w:val="18"/>
      </w:rPr>
    </w:pPr>
    <w:r w:rsidRPr="00754243">
      <w:rPr>
        <w:rFonts w:ascii="Avenir Next Medium" w:hAnsi="Avenir Next Medium"/>
        <w:color w:val="455BA5"/>
        <w:sz w:val="18"/>
        <w:szCs w:val="18"/>
      </w:rPr>
      <w:t xml:space="preserve">Siège social : </w:t>
    </w:r>
    <w:r w:rsidR="000F695C">
      <w:rPr>
        <w:rFonts w:ascii="Avenir Next Medium" w:hAnsi="Avenir Next Medium"/>
        <w:color w:val="455BA5"/>
        <w:sz w:val="18"/>
        <w:szCs w:val="18"/>
      </w:rPr>
      <w:t xml:space="preserve">14 </w:t>
    </w:r>
    <w:r w:rsidRPr="00754243">
      <w:rPr>
        <w:rFonts w:ascii="Avenir Next Medium" w:hAnsi="Avenir Next Medium"/>
        <w:color w:val="455BA5"/>
        <w:sz w:val="18"/>
        <w:szCs w:val="18"/>
      </w:rPr>
      <w:t>Rue B</w:t>
    </w:r>
    <w:r w:rsidR="000F695C">
      <w:rPr>
        <w:rFonts w:ascii="Avenir Next Medium" w:hAnsi="Avenir Next Medium"/>
        <w:color w:val="455BA5"/>
        <w:sz w:val="18"/>
        <w:szCs w:val="18"/>
      </w:rPr>
      <w:t>eaunier</w:t>
    </w:r>
    <w:r w:rsidRPr="00754243">
      <w:rPr>
        <w:rFonts w:ascii="Avenir Next Medium" w:hAnsi="Avenir Next Medium"/>
        <w:color w:val="455BA5"/>
        <w:sz w:val="18"/>
        <w:szCs w:val="18"/>
      </w:rPr>
      <w:t xml:space="preserve"> 750</w:t>
    </w:r>
    <w:r w:rsidR="000F695C">
      <w:rPr>
        <w:rFonts w:ascii="Avenir Next Medium" w:hAnsi="Avenir Next Medium"/>
        <w:color w:val="455BA5"/>
        <w:sz w:val="18"/>
        <w:szCs w:val="18"/>
      </w:rPr>
      <w:t xml:space="preserve">14 </w:t>
    </w:r>
    <w:r w:rsidRPr="00754243">
      <w:rPr>
        <w:rFonts w:ascii="Avenir Next Medium" w:hAnsi="Avenir Next Medium"/>
        <w:color w:val="455BA5"/>
        <w:sz w:val="18"/>
        <w:szCs w:val="18"/>
      </w:rPr>
      <w:t>PARIS - RCS Paris 834 601 981 – N° SIRET 834 601 981 00014</w:t>
    </w:r>
  </w:p>
  <w:p w14:paraId="26D4E86D" w14:textId="77777777" w:rsidR="007C4AFB" w:rsidRPr="00754243" w:rsidRDefault="007C4AFB" w:rsidP="007C4AFB">
    <w:pPr>
      <w:pStyle w:val="Pieddepage"/>
      <w:tabs>
        <w:tab w:val="right" w:pos="11340"/>
      </w:tabs>
      <w:jc w:val="center"/>
      <w:rPr>
        <w:rFonts w:ascii="Avenir Next Medium" w:hAnsi="Avenir Next Medium"/>
        <w:color w:val="455BA5"/>
        <w:sz w:val="18"/>
        <w:szCs w:val="18"/>
      </w:rPr>
    </w:pPr>
    <w:r w:rsidRPr="00754243">
      <w:rPr>
        <w:rFonts w:ascii="Avenir Next Medium" w:hAnsi="Avenir Next Medium"/>
        <w:color w:val="455BA5"/>
        <w:sz w:val="18"/>
        <w:szCs w:val="18"/>
      </w:rPr>
      <w:t>Déclaration d’activité enregistrée sous le numéro 11755737475 auprès du préfet de région d’Ile-de-France</w:t>
    </w:r>
  </w:p>
  <w:p w14:paraId="282F4A42" w14:textId="77777777" w:rsidR="007C4AFB" w:rsidRDefault="007C4AF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F1180" w14:textId="77777777" w:rsidR="000F695C" w:rsidRDefault="000F695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8E42F" w14:textId="77777777" w:rsidR="0019242B" w:rsidRDefault="0019242B" w:rsidP="007C4AFB">
      <w:pPr>
        <w:spacing w:line="240" w:lineRule="auto"/>
      </w:pPr>
      <w:r>
        <w:separator/>
      </w:r>
    </w:p>
  </w:footnote>
  <w:footnote w:type="continuationSeparator" w:id="0">
    <w:p w14:paraId="225AC507" w14:textId="77777777" w:rsidR="0019242B" w:rsidRDefault="0019242B" w:rsidP="007C4A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71C0" w14:textId="77777777" w:rsidR="000F695C" w:rsidRDefault="000F695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806ED" w14:textId="40051AAD" w:rsidR="007C4AFB" w:rsidRDefault="007C4AFB">
    <w:pPr>
      <w:pStyle w:val="En-tte"/>
    </w:pPr>
    <w:r>
      <w:rPr>
        <w:noProof/>
      </w:rPr>
      <w:drawing>
        <wp:inline distT="0" distB="0" distL="0" distR="0" wp14:anchorId="1EDD3B29" wp14:editId="28336558">
          <wp:extent cx="1567704" cy="110803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ECF-LOGO DEFINITIF.jpg"/>
                  <pic:cNvPicPr/>
                </pic:nvPicPr>
                <pic:blipFill>
                  <a:blip r:embed="rId1">
                    <a:extLst>
                      <a:ext uri="{28A0092B-C50C-407E-A947-70E740481C1C}">
                        <a14:useLocalDpi xmlns:a14="http://schemas.microsoft.com/office/drawing/2010/main" val="0"/>
                      </a:ext>
                    </a:extLst>
                  </a:blip>
                  <a:stretch>
                    <a:fillRect/>
                  </a:stretch>
                </pic:blipFill>
                <pic:spPr>
                  <a:xfrm>
                    <a:off x="0" y="0"/>
                    <a:ext cx="1679222" cy="118685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0DC81" w14:textId="77777777" w:rsidR="000F695C" w:rsidRDefault="000F695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473B4"/>
    <w:multiLevelType w:val="hybridMultilevel"/>
    <w:tmpl w:val="5CA6CBB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6C3595F"/>
    <w:multiLevelType w:val="multilevel"/>
    <w:tmpl w:val="CC0C9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1901D18"/>
    <w:multiLevelType w:val="multilevel"/>
    <w:tmpl w:val="CEE6C8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52917815">
    <w:abstractNumId w:val="1"/>
  </w:num>
  <w:num w:numId="2" w16cid:durableId="1740252284">
    <w:abstractNumId w:val="2"/>
  </w:num>
  <w:num w:numId="3" w16cid:durableId="1794711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004"/>
    <w:rsid w:val="00026EF1"/>
    <w:rsid w:val="00056262"/>
    <w:rsid w:val="000F695C"/>
    <w:rsid w:val="0019242B"/>
    <w:rsid w:val="0024761D"/>
    <w:rsid w:val="0068629B"/>
    <w:rsid w:val="00721497"/>
    <w:rsid w:val="00741601"/>
    <w:rsid w:val="00771230"/>
    <w:rsid w:val="007C4AFB"/>
    <w:rsid w:val="00855F64"/>
    <w:rsid w:val="00893212"/>
    <w:rsid w:val="00996225"/>
    <w:rsid w:val="009D2B22"/>
    <w:rsid w:val="00A63305"/>
    <w:rsid w:val="00BA795E"/>
    <w:rsid w:val="00C22011"/>
    <w:rsid w:val="00C36962"/>
    <w:rsid w:val="00E06F38"/>
    <w:rsid w:val="00EB0072"/>
    <w:rsid w:val="00F11004"/>
    <w:rsid w:val="00F937D9"/>
    <w:rsid w:val="00FB27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C00E2"/>
  <w15:docId w15:val="{9167D37B-73D7-4E5A-A925-C8639990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b/>
      <w:sz w:val="28"/>
      <w:szCs w:val="28"/>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after="320"/>
    </w:pPr>
    <w:rPr>
      <w:color w:val="666666"/>
      <w:sz w:val="30"/>
      <w:szCs w:val="30"/>
    </w:rPr>
  </w:style>
  <w:style w:type="paragraph" w:styleId="En-tte">
    <w:name w:val="header"/>
    <w:basedOn w:val="Normal"/>
    <w:link w:val="En-tteCar"/>
    <w:uiPriority w:val="99"/>
    <w:unhideWhenUsed/>
    <w:rsid w:val="007C4AFB"/>
    <w:pPr>
      <w:tabs>
        <w:tab w:val="center" w:pos="4536"/>
        <w:tab w:val="right" w:pos="9072"/>
      </w:tabs>
      <w:spacing w:line="240" w:lineRule="auto"/>
    </w:pPr>
  </w:style>
  <w:style w:type="character" w:customStyle="1" w:styleId="En-tteCar">
    <w:name w:val="En-tête Car"/>
    <w:basedOn w:val="Policepardfaut"/>
    <w:link w:val="En-tte"/>
    <w:uiPriority w:val="99"/>
    <w:rsid w:val="007C4AFB"/>
  </w:style>
  <w:style w:type="paragraph" w:styleId="Pieddepage">
    <w:name w:val="footer"/>
    <w:basedOn w:val="Normal"/>
    <w:link w:val="PieddepageCar"/>
    <w:uiPriority w:val="99"/>
    <w:unhideWhenUsed/>
    <w:rsid w:val="007C4AFB"/>
    <w:pPr>
      <w:tabs>
        <w:tab w:val="center" w:pos="4536"/>
        <w:tab w:val="right" w:pos="9072"/>
      </w:tabs>
      <w:spacing w:line="240" w:lineRule="auto"/>
    </w:pPr>
  </w:style>
  <w:style w:type="character" w:customStyle="1" w:styleId="PieddepageCar">
    <w:name w:val="Pied de page Car"/>
    <w:basedOn w:val="Policepardfaut"/>
    <w:link w:val="Pieddepage"/>
    <w:uiPriority w:val="99"/>
    <w:rsid w:val="007C4AFB"/>
  </w:style>
  <w:style w:type="paragraph" w:styleId="NormalWeb">
    <w:name w:val="Normal (Web)"/>
    <w:basedOn w:val="Normal"/>
    <w:uiPriority w:val="99"/>
    <w:semiHidden/>
    <w:unhideWhenUsed/>
    <w:rsid w:val="00A63305"/>
    <w:pPr>
      <w:spacing w:before="100" w:beforeAutospacing="1" w:after="100" w:afterAutospacing="1" w:line="240" w:lineRule="auto"/>
    </w:pPr>
    <w:rPr>
      <w:rFonts w:ascii="Times New Roman" w:eastAsia="Times New Roman" w:hAnsi="Times New Roman" w:cs="Times New Roman"/>
      <w:sz w:val="24"/>
      <w:szCs w:val="24"/>
      <w:lang w:val="fr-FR"/>
    </w:rPr>
  </w:style>
  <w:style w:type="character" w:styleId="Lienhypertexte">
    <w:name w:val="Hyperlink"/>
    <w:basedOn w:val="Policepardfaut"/>
    <w:uiPriority w:val="99"/>
    <w:unhideWhenUsed/>
    <w:rsid w:val="00A63305"/>
    <w:rPr>
      <w:color w:val="0000FF"/>
      <w:u w:val="single"/>
    </w:rPr>
  </w:style>
  <w:style w:type="paragraph" w:styleId="Sansinterligne">
    <w:name w:val="No Spacing"/>
    <w:uiPriority w:val="1"/>
    <w:qFormat/>
    <w:rsid w:val="00A63305"/>
    <w:pPr>
      <w:spacing w:line="240" w:lineRule="auto"/>
    </w:pPr>
    <w:rPr>
      <w:rFonts w:asciiTheme="minorHAnsi" w:eastAsiaTheme="minorHAnsi" w:hAnsiTheme="minorHAnsi" w:cstheme="minorBidi"/>
      <w:lang w:val="fr-FR" w:eastAsia="en-US"/>
    </w:rPr>
  </w:style>
  <w:style w:type="paragraph" w:styleId="Citationintense">
    <w:name w:val="Intense Quote"/>
    <w:basedOn w:val="Normal"/>
    <w:next w:val="Normal"/>
    <w:link w:val="CitationintenseCar"/>
    <w:uiPriority w:val="30"/>
    <w:qFormat/>
    <w:rsid w:val="00A63305"/>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HAnsi" w:hAnsiTheme="minorHAnsi" w:cstheme="minorBidi"/>
      <w:i/>
      <w:iCs/>
      <w:color w:val="4F81BD" w:themeColor="accent1"/>
      <w:lang w:val="fr-FR" w:eastAsia="en-US"/>
    </w:rPr>
  </w:style>
  <w:style w:type="character" w:customStyle="1" w:styleId="CitationintenseCar">
    <w:name w:val="Citation intense Car"/>
    <w:basedOn w:val="Policepardfaut"/>
    <w:link w:val="Citationintense"/>
    <w:uiPriority w:val="30"/>
    <w:rsid w:val="00A63305"/>
    <w:rPr>
      <w:rFonts w:asciiTheme="minorHAnsi" w:eastAsiaTheme="minorHAnsi" w:hAnsiTheme="minorHAnsi" w:cstheme="minorBidi"/>
      <w:i/>
      <w:iCs/>
      <w:color w:val="4F81BD" w:themeColor="accent1"/>
      <w:lang w:val="fr-FR" w:eastAsia="en-US"/>
    </w:rPr>
  </w:style>
  <w:style w:type="character" w:styleId="Mentionnonrsolue">
    <w:name w:val="Unresolved Mention"/>
    <w:basedOn w:val="Policepardfaut"/>
    <w:uiPriority w:val="99"/>
    <w:semiHidden/>
    <w:unhideWhenUsed/>
    <w:rsid w:val="00C36962"/>
    <w:rPr>
      <w:color w:val="605E5C"/>
      <w:shd w:val="clear" w:color="auto" w:fill="E1DFDD"/>
    </w:rPr>
  </w:style>
  <w:style w:type="character" w:styleId="Lienhypertextesuivivisit">
    <w:name w:val="FollowedHyperlink"/>
    <w:basedOn w:val="Policepardfaut"/>
    <w:uiPriority w:val="99"/>
    <w:semiHidden/>
    <w:unhideWhenUsed/>
    <w:rsid w:val="00F937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lika.jecf@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le-emploi.fr/accue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efiph.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iphfp.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ravail-emploi.gouv.fr/grands-dossiers/loi-pour-la-liberte-de-choisir-son-avenir-professionnel/article/handicap-ce-que-change-la-loi-pour-la-liberte-de-choisir-son-aveni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Hvo1SI0sdBTweDVz2QkE7tqRTw==">AMUW2mX1At1q9vtsXDbNJ804xTS5gebrDgPPkwqsCkvAQqThKJ0YHVE8UWp0weKC2H53+pt9LJGDdKRUbZZBWbt1necAiA2Kr8pDiM+hCNEEiW8mCHp40ySxTkmScl11cpiw8X85H5lC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568</Words>
  <Characters>3124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Amadieu - Mayer</dc:creator>
  <cp:lastModifiedBy>Microsoft Office User</cp:lastModifiedBy>
  <cp:revision>8</cp:revision>
  <dcterms:created xsi:type="dcterms:W3CDTF">2022-06-13T13:54:00Z</dcterms:created>
  <dcterms:modified xsi:type="dcterms:W3CDTF">2023-07-25T09:24:00Z</dcterms:modified>
</cp:coreProperties>
</file>